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Rockwell" w:cs="Rockwell" w:eastAsia="Rockwell" w:hAnsi="Rockwell"/>
        </w:rPr>
      </w:pPr>
      <w:bookmarkStart w:colFirst="0" w:colLast="0" w:name="_heading=h.8fm3nqu3fjj0" w:id="0"/>
      <w:bookmarkEnd w:id="0"/>
      <w:r w:rsidDel="00000000" w:rsidR="00000000" w:rsidRPr="00000000">
        <w:rPr>
          <w:rFonts w:ascii="Rockwell" w:cs="Rockwell" w:eastAsia="Rockwell" w:hAnsi="Rockwell"/>
          <w:rtl w:val="0"/>
        </w:rPr>
        <w:t xml:space="preserve">Farmer Mentor Selection Criteria</w:t>
      </w:r>
    </w:p>
    <w:p w:rsidR="00000000" w:rsidDel="00000000" w:rsidP="00000000" w:rsidRDefault="00000000" w:rsidRPr="00000000" w14:paraId="00000002">
      <w:pPr>
        <w:rPr>
          <w:rFonts w:ascii="Rockwell" w:cs="Rockwell" w:eastAsia="Rockwell" w:hAnsi="Rockwell"/>
        </w:rPr>
      </w:pPr>
      <w:r w:rsidDel="00000000" w:rsidR="00000000" w:rsidRPr="00000000">
        <w:rPr>
          <w:rtl w:val="0"/>
        </w:rPr>
      </w:r>
    </w:p>
    <w:p w:rsidR="00000000" w:rsidDel="00000000" w:rsidP="00000000" w:rsidRDefault="00000000" w:rsidRPr="00000000" w14:paraId="00000003">
      <w:pPr>
        <w:rPr>
          <w:rFonts w:ascii="Rockwell" w:cs="Rockwell" w:eastAsia="Rockwell" w:hAnsi="Rockwell"/>
          <w:sz w:val="10"/>
          <w:szCs w:val="10"/>
        </w:rPr>
      </w:pPr>
      <w:r w:rsidDel="00000000" w:rsidR="00000000" w:rsidRPr="00000000">
        <w:rPr>
          <w:rFonts w:ascii="Rockwell" w:cs="Rockwell" w:eastAsia="Rockwell" w:hAnsi="Rockwell"/>
          <w:b w:val="1"/>
          <w:sz w:val="36"/>
          <w:szCs w:val="36"/>
          <w:rtl w:val="0"/>
        </w:rPr>
        <w:t xml:space="preserve">What is the role of a Farmer Mentor?</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To assist you, as the FCS Implementing Organisation, in engaging farmers to enrol in workshops or the online learning platform to learn about Climate-Friendly Farming Practices.</w:t>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To conduct training with farmers in a peer-to-peer setting such as a workshop, online discussion boards, and web-based </w:t>
      </w:r>
      <w:r w:rsidDel="00000000" w:rsidR="00000000" w:rsidRPr="00000000">
        <w:rPr>
          <w:rFonts w:ascii="Rockwell" w:cs="Rockwell" w:eastAsia="Rockwell" w:hAnsi="Rockwell"/>
          <w:rtl w:val="0"/>
        </w:rPr>
        <w:t xml:space="preserve">video</w:t>
      </w:r>
      <w:r w:rsidDel="00000000" w:rsidR="00000000" w:rsidRPr="00000000">
        <w:rPr>
          <w:rFonts w:ascii="Rockwell" w:cs="Rockwell" w:eastAsia="Rockwell" w:hAnsi="Rockwell"/>
          <w:rtl w:val="0"/>
        </w:rPr>
        <w:t xml:space="preserve"> conferencing (Microsoft teams, Zoom etc).</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To assist farmers to develop a concrete, farm-level plan of action in the BMP of their chosen training stream.</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To support farmers to problem- solve specific scenarios on their property that may be barriers to adoption of the BMP in question.</w:t>
      </w:r>
    </w:p>
    <w:p w:rsidR="00000000" w:rsidDel="00000000" w:rsidP="00000000" w:rsidRDefault="00000000" w:rsidRPr="00000000" w14:paraId="00000008">
      <w:pPr>
        <w:pStyle w:val="Heading1"/>
        <w:rPr>
          <w:rFonts w:ascii="Rockwell" w:cs="Rockwell" w:eastAsia="Rockwell" w:hAnsi="Rockwell"/>
        </w:rPr>
      </w:pPr>
      <w:bookmarkStart w:colFirst="0" w:colLast="0" w:name="_heading=h.fglwp25y5yrq" w:id="1"/>
      <w:bookmarkEnd w:id="1"/>
      <w:r w:rsidDel="00000000" w:rsidR="00000000" w:rsidRPr="00000000">
        <w:rPr>
          <w:rFonts w:ascii="Rockwell" w:cs="Rockwell" w:eastAsia="Rockwell" w:hAnsi="Rockwell"/>
          <w:sz w:val="36"/>
          <w:szCs w:val="36"/>
          <w:rtl w:val="0"/>
        </w:rPr>
        <w:t xml:space="preserve">What are the annual expectations and time commitment of the Farmer Mentor?</w:t>
      </w:r>
      <w:r w:rsidDel="00000000" w:rsidR="00000000" w:rsidRPr="00000000">
        <w:rPr>
          <w:rtl w:val="0"/>
        </w:rPr>
      </w:r>
    </w:p>
    <w:p w:rsidR="00000000" w:rsidDel="00000000" w:rsidP="00000000" w:rsidRDefault="00000000" w:rsidRPr="00000000" w14:paraId="00000009">
      <w:pPr>
        <w:numPr>
          <w:ilvl w:val="0"/>
          <w:numId w:val="7"/>
        </w:numPr>
        <w:ind w:left="720" w:hanging="360"/>
        <w:rPr>
          <w:rFonts w:ascii="Rockwell" w:cs="Rockwell" w:eastAsia="Rockwell" w:hAnsi="Rockwell"/>
          <w:sz w:val="22"/>
          <w:szCs w:val="22"/>
        </w:rPr>
      </w:pPr>
      <w:r w:rsidDel="00000000" w:rsidR="00000000" w:rsidRPr="00000000">
        <w:rPr>
          <w:rFonts w:ascii="Rockwell" w:cs="Rockwell" w:eastAsia="Rockwell" w:hAnsi="Rockwell"/>
          <w:rtl w:val="0"/>
        </w:rPr>
        <w:t xml:space="preserve">Approx</w:t>
      </w:r>
      <w:r w:rsidDel="00000000" w:rsidR="00000000" w:rsidRPr="00000000">
        <w:rPr>
          <w:rFonts w:ascii="Rockwell" w:cs="Rockwell" w:eastAsia="Rockwell" w:hAnsi="Rockwell"/>
          <w:highlight w:val="white"/>
          <w:rtl w:val="0"/>
        </w:rPr>
        <w:t xml:space="preserve">. 8-12 unpaid hours </w:t>
      </w:r>
      <w:r w:rsidDel="00000000" w:rsidR="00000000" w:rsidRPr="00000000">
        <w:rPr>
          <w:rFonts w:ascii="Rockwell" w:cs="Rockwell" w:eastAsia="Rockwell" w:hAnsi="Rockwell"/>
          <w:rtl w:val="0"/>
        </w:rPr>
        <w:t xml:space="preserve">receiving training (including self-paced reading, podcast listening, video watching, instruction from curriculum developer subject matter experts, train the trainer experts, and FCS staff),</w:t>
      </w:r>
    </w:p>
    <w:p w:rsidR="00000000" w:rsidDel="00000000" w:rsidP="00000000" w:rsidRDefault="00000000" w:rsidRPr="00000000" w14:paraId="0000000A">
      <w:pPr>
        <w:rPr>
          <w:rFonts w:ascii="Rockwell" w:cs="Rockwell" w:eastAsia="Rockwell" w:hAnsi="Rockwell"/>
        </w:rPr>
      </w:pPr>
      <w:r w:rsidDel="00000000" w:rsidR="00000000" w:rsidRPr="00000000">
        <w:rPr>
          <w:rtl w:val="0"/>
        </w:rPr>
      </w:r>
    </w:p>
    <w:p w:rsidR="00000000" w:rsidDel="00000000" w:rsidP="00000000" w:rsidRDefault="00000000" w:rsidRPr="00000000" w14:paraId="0000000B">
      <w:pPr>
        <w:rPr>
          <w:rFonts w:ascii="Rockwell" w:cs="Rockwell" w:eastAsia="Rockwell" w:hAnsi="Rockwell"/>
        </w:rPr>
      </w:pPr>
      <w:r w:rsidDel="00000000" w:rsidR="00000000" w:rsidRPr="00000000">
        <w:rPr>
          <w:rtl w:val="0"/>
        </w:rPr>
      </w:r>
    </w:p>
    <w:p w:rsidR="00000000" w:rsidDel="00000000" w:rsidP="00000000" w:rsidRDefault="00000000" w:rsidRPr="00000000" w14:paraId="0000000C">
      <w:pPr>
        <w:rPr>
          <w:rFonts w:ascii="Rockwell" w:cs="Rockwell" w:eastAsia="Rockwell" w:hAnsi="Rockwell"/>
        </w:rPr>
      </w:pPr>
      <w:r w:rsidDel="00000000" w:rsidR="00000000" w:rsidRPr="00000000">
        <w:rPr>
          <w:rtl w:val="0"/>
        </w:rPr>
      </w:r>
    </w:p>
    <w:p w:rsidR="00000000" w:rsidDel="00000000" w:rsidP="00000000" w:rsidRDefault="00000000" w:rsidRPr="00000000" w14:paraId="0000000D">
      <w:pPr>
        <w:spacing w:after="0" w:line="276" w:lineRule="auto"/>
        <w:ind w:left="720" w:firstLine="0"/>
        <w:rPr>
          <w:rFonts w:ascii="Rockwell" w:cs="Rockwell" w:eastAsia="Rockwell" w:hAnsi="Rockwell"/>
        </w:rPr>
      </w:pPr>
      <w:r w:rsidDel="00000000" w:rsidR="00000000" w:rsidRPr="00000000">
        <w:rPr>
          <w:rtl w:val="0"/>
        </w:rPr>
      </w:r>
    </w:p>
    <w:tbl>
      <w:tblPr>
        <w:tblStyle w:val="Table1"/>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1425"/>
        <w:gridCol w:w="1425"/>
        <w:gridCol w:w="2040"/>
        <w:tblGridChange w:id="0">
          <w:tblGrid>
            <w:gridCol w:w="4740"/>
            <w:gridCol w:w="1425"/>
            <w:gridCol w:w="1425"/>
            <w:gridCol w:w="2040"/>
          </w:tblGrid>
        </w:tblGridChange>
      </w:tblGrid>
      <w:tr>
        <w:trPr>
          <w:cantSplit w:val="0"/>
          <w:trHeight w:val="420" w:hRule="atLeast"/>
          <w:tblHeader w:val="0"/>
        </w:trPr>
        <w:tc>
          <w:tcPr>
            <w:gridSpan w:val="4"/>
            <w:shd w:fill="53883a" w:val="clear"/>
            <w:tcMar>
              <w:top w:w="100.0" w:type="dxa"/>
              <w:left w:w="100.0" w:type="dxa"/>
              <w:bottom w:w="100.0" w:type="dxa"/>
              <w:right w:w="100.0" w:type="dxa"/>
            </w:tcMar>
            <w:vAlign w:val="top"/>
          </w:tcPr>
          <w:p w:rsidR="00000000" w:rsidDel="00000000" w:rsidP="00000000" w:rsidRDefault="00000000" w:rsidRPr="00000000" w14:paraId="0000000E">
            <w:pPr>
              <w:pStyle w:val="Heading5"/>
              <w:widowControl w:val="0"/>
              <w:spacing w:after="0" w:before="0" w:line="240" w:lineRule="auto"/>
              <w:jc w:val="center"/>
              <w:rPr>
                <w:rFonts w:ascii="Rockwell" w:cs="Rockwell" w:eastAsia="Rockwell" w:hAnsi="Rockwell"/>
                <w:color w:val="ffffff"/>
                <w:sz w:val="24"/>
                <w:szCs w:val="24"/>
              </w:rPr>
            </w:pPr>
            <w:bookmarkStart w:colFirst="0" w:colLast="0" w:name="_heading=h.ygo3t4sxkljc" w:id="2"/>
            <w:bookmarkEnd w:id="2"/>
            <w:r w:rsidDel="00000000" w:rsidR="00000000" w:rsidRPr="00000000">
              <w:rPr>
                <w:rFonts w:ascii="Rockwell" w:cs="Rockwell" w:eastAsia="Rockwell" w:hAnsi="Rockwell"/>
                <w:color w:val="ffffff"/>
                <w:sz w:val="24"/>
                <w:szCs w:val="24"/>
                <w:rtl w:val="0"/>
              </w:rPr>
              <w:t xml:space="preserve">Per Farmer Mentor stipend breakdown</w:t>
            </w:r>
          </w:p>
          <w:p w:rsidR="00000000" w:rsidDel="00000000" w:rsidP="00000000" w:rsidRDefault="00000000" w:rsidRPr="00000000" w14:paraId="0000000F">
            <w:pPr>
              <w:widowControl w:val="0"/>
              <w:spacing w:after="0" w:line="240" w:lineRule="auto"/>
              <w:jc w:val="center"/>
              <w:rPr>
                <w:rFonts w:ascii="Rockwell" w:cs="Rockwell" w:eastAsia="Rockwell" w:hAnsi="Rockwell"/>
                <w:b w:val="1"/>
                <w:i w:val="1"/>
                <w:color w:val="ffffff"/>
              </w:rPr>
            </w:pPr>
            <w:r w:rsidDel="00000000" w:rsidR="00000000" w:rsidRPr="00000000">
              <w:rPr>
                <w:rFonts w:ascii="Rockwell" w:cs="Rockwell" w:eastAsia="Rockwell" w:hAnsi="Rockwell"/>
                <w:i w:val="1"/>
                <w:color w:val="ffffff"/>
                <w:rtl w:val="0"/>
              </w:rPr>
              <w:t xml:space="preserve">Per Mentor stipend maximum for 2022 is $2,500.00 based on $50 /hour</w:t>
            </w:r>
            <w:r w:rsidDel="00000000" w:rsidR="00000000" w:rsidRPr="00000000">
              <w:rPr>
                <w:rtl w:val="0"/>
              </w:rPr>
            </w:r>
          </w:p>
        </w:tc>
      </w:tr>
      <w:tr>
        <w:trPr>
          <w:cantSplit w:val="0"/>
          <w:tblHeader w:val="0"/>
        </w:trPr>
        <w:tc>
          <w:tcPr>
            <w:shd w:fill="8ac240"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Description</w:t>
            </w:r>
          </w:p>
        </w:tc>
        <w:tc>
          <w:tcPr>
            <w:shd w:fill="8ac240"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Total hours</w:t>
            </w:r>
          </w:p>
        </w:tc>
        <w:tc>
          <w:tcPr>
            <w:shd w:fill="8ac240"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 of events</w:t>
            </w:r>
          </w:p>
        </w:tc>
        <w:tc>
          <w:tcPr>
            <w:shd w:fill="8ac240"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jc w:val="center"/>
              <w:rPr>
                <w:rFonts w:ascii="Rockwell" w:cs="Rockwell" w:eastAsia="Rockwell" w:hAnsi="Rockwell"/>
                <w:b w:val="1"/>
                <w:color w:val="ffffff"/>
              </w:rPr>
            </w:pPr>
            <w:r w:rsidDel="00000000" w:rsidR="00000000" w:rsidRPr="00000000">
              <w:rPr>
                <w:rFonts w:ascii="Rockwell" w:cs="Rockwell" w:eastAsia="Rockwell" w:hAnsi="Rockwell"/>
                <w:b w:val="1"/>
                <w:color w:val="ffffff"/>
                <w:rtl w:val="0"/>
              </w:rPr>
              <w:t xml:space="preserve"># of hours/event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Prep for training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4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2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2 hours/training sessions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Face-to-face training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10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2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5 hour/session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Feedback rounds to Curriculum Developers (after each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2 feedback 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1 hour/feedback round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Refresher trainings from Curriculum Developers to receive curriculum updates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2 refresher trainings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1 hour/refresher 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Monthly Communities of Inquiry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12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1/COI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One-on-one support sessions</w:t>
            </w:r>
          </w:p>
          <w:p w:rsidR="00000000" w:rsidDel="00000000" w:rsidP="00000000" w:rsidRDefault="00000000" w:rsidRPr="00000000" w14:paraId="0000002C">
            <w:pPr>
              <w:widowControl w:val="0"/>
              <w:spacing w:after="0" w:line="240" w:lineRule="auto"/>
              <w:rPr>
                <w:rFonts w:ascii="Rockwell" w:cs="Rockwell" w:eastAsia="Rockwell" w:hAnsi="Rockwell"/>
                <w:i w:val="1"/>
                <w:sz w:val="20"/>
                <w:szCs w:val="20"/>
              </w:rPr>
            </w:pPr>
            <w:r w:rsidDel="00000000" w:rsidR="00000000" w:rsidRPr="00000000">
              <w:rPr>
                <w:rFonts w:ascii="Rockwell" w:cs="Rockwell" w:eastAsia="Rockwell" w:hAnsi="Rockwell"/>
                <w:i w:val="1"/>
                <w:sz w:val="20"/>
                <w:szCs w:val="20"/>
                <w:rtl w:val="0"/>
              </w:rPr>
              <w:t xml:space="preserve">* If not all participants require the full hour of one-on-one support by the end of the 12 month period following trainings, a Mentor can redistribute remaining hours to offer additional followup support time to other Participants as required (up to a maximum of the total amount of one-on-one support hours offered to each Mentor per training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20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20 one-on-one support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rFonts w:ascii="Rockwell" w:cs="Rockwell" w:eastAsia="Rockwell" w:hAnsi="Rockwell"/>
              </w:rPr>
            </w:pPr>
            <w:r w:rsidDel="00000000" w:rsidR="00000000" w:rsidRPr="00000000">
              <w:rPr>
                <w:rFonts w:ascii="Rockwell" w:cs="Rockwell" w:eastAsia="Rockwell" w:hAnsi="Rockwell"/>
                <w:rtl w:val="0"/>
              </w:rPr>
              <w:t xml:space="preserve">1 hour/support session</w:t>
            </w:r>
          </w:p>
        </w:tc>
      </w:tr>
    </w:tbl>
    <w:p w:rsidR="00000000" w:rsidDel="00000000" w:rsidP="00000000" w:rsidRDefault="00000000" w:rsidRPr="00000000" w14:paraId="00000030">
      <w:pPr>
        <w:spacing w:after="0" w:line="276" w:lineRule="auto"/>
        <w:ind w:left="72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31">
      <w:pPr>
        <w:numPr>
          <w:ilvl w:val="0"/>
          <w:numId w:val="7"/>
        </w:numPr>
        <w:spacing w:after="0" w:afterAutospacing="0"/>
        <w:ind w:left="720" w:hanging="360"/>
        <w:rPr>
          <w:rFonts w:ascii="Rockwell" w:cs="Rockwell" w:eastAsia="Rockwell" w:hAnsi="Rockwell"/>
          <w:sz w:val="22"/>
          <w:szCs w:val="22"/>
        </w:rPr>
      </w:pPr>
      <w:r w:rsidDel="00000000" w:rsidR="00000000" w:rsidRPr="00000000">
        <w:rPr>
          <w:rFonts w:ascii="Rockwell" w:cs="Rockwell" w:eastAsia="Rockwell" w:hAnsi="Rockwell"/>
          <w:rtl w:val="0"/>
        </w:rPr>
        <w:t xml:space="preserve">Minimum of a 1-year commitment, </w:t>
      </w:r>
      <w:r w:rsidDel="00000000" w:rsidR="00000000" w:rsidRPr="00000000">
        <w:rPr>
          <w:rFonts w:ascii="Rockwell" w:cs="Rockwell" w:eastAsia="Rockwell" w:hAnsi="Rockwell"/>
          <w:rtl w:val="0"/>
        </w:rPr>
        <w:t xml:space="preserve">preferably </w:t>
      </w:r>
      <w:r w:rsidDel="00000000" w:rsidR="00000000" w:rsidRPr="00000000">
        <w:rPr>
          <w:rFonts w:ascii="Rockwell" w:cs="Rockwell" w:eastAsia="Rockwell" w:hAnsi="Rockwell"/>
          <w:rtl w:val="0"/>
        </w:rPr>
        <w:t xml:space="preserve">four years pending positive performance reviews</w:t>
      </w:r>
    </w:p>
    <w:p w:rsidR="00000000" w:rsidDel="00000000" w:rsidP="00000000" w:rsidRDefault="00000000" w:rsidRPr="00000000" w14:paraId="00000032">
      <w:pPr>
        <w:numPr>
          <w:ilvl w:val="0"/>
          <w:numId w:val="7"/>
        </w:numPr>
        <w:ind w:left="720" w:hanging="360"/>
        <w:rPr>
          <w:rFonts w:ascii="Rockwell" w:cs="Rockwell" w:eastAsia="Rockwell" w:hAnsi="Rockwell"/>
          <w:sz w:val="22"/>
          <w:szCs w:val="22"/>
        </w:rPr>
      </w:pPr>
      <w:r w:rsidDel="00000000" w:rsidR="00000000" w:rsidRPr="00000000">
        <w:rPr>
          <w:rFonts w:ascii="Rockwell" w:cs="Rockwell" w:eastAsia="Rockwell" w:hAnsi="Rockwell"/>
          <w:rtl w:val="0"/>
        </w:rPr>
        <w:t xml:space="preserve">submit to trainees filling out “satisfaction reports” to assess mentor performance</w:t>
      </w:r>
    </w:p>
    <w:p w:rsidR="00000000" w:rsidDel="00000000" w:rsidP="00000000" w:rsidRDefault="00000000" w:rsidRPr="00000000" w14:paraId="00000033">
      <w:pPr>
        <w:ind w:left="72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34">
      <w:pPr>
        <w:pStyle w:val="Heading1"/>
        <w:rPr>
          <w:rFonts w:ascii="Rockwell" w:cs="Rockwell" w:eastAsia="Rockwell" w:hAnsi="Rockwell"/>
        </w:rPr>
      </w:pPr>
      <w:bookmarkStart w:colFirst="0" w:colLast="0" w:name="_heading=h.pxe8b2em2ss1" w:id="3"/>
      <w:bookmarkEnd w:id="3"/>
      <w:r w:rsidDel="00000000" w:rsidR="00000000" w:rsidRPr="00000000">
        <w:rPr>
          <w:rFonts w:ascii="Rockwell" w:cs="Rockwell" w:eastAsia="Rockwell" w:hAnsi="Rockwell"/>
          <w:sz w:val="36"/>
          <w:szCs w:val="36"/>
          <w:rtl w:val="0"/>
        </w:rPr>
        <w:t xml:space="preserve">How will the Farmer Mentor be compensated?</w:t>
      </w:r>
      <w:r w:rsidDel="00000000" w:rsidR="00000000" w:rsidRPr="00000000">
        <w:rPr>
          <w:rtl w:val="0"/>
        </w:rPr>
      </w:r>
    </w:p>
    <w:p w:rsidR="00000000" w:rsidDel="00000000" w:rsidP="00000000" w:rsidRDefault="00000000" w:rsidRPr="00000000" w14:paraId="00000035">
      <w:pPr>
        <w:numPr>
          <w:ilvl w:val="0"/>
          <w:numId w:val="7"/>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Free access to FCS curriculum and training program</w:t>
      </w:r>
    </w:p>
    <w:p w:rsidR="00000000" w:rsidDel="00000000" w:rsidP="00000000" w:rsidRDefault="00000000" w:rsidRPr="00000000" w14:paraId="00000036">
      <w:pPr>
        <w:numPr>
          <w:ilvl w:val="0"/>
          <w:numId w:val="7"/>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$2,500/yr. stipend</w:t>
      </w:r>
    </w:p>
    <w:p w:rsidR="00000000" w:rsidDel="00000000" w:rsidP="00000000" w:rsidRDefault="00000000" w:rsidRPr="00000000" w14:paraId="00000037">
      <w:pPr>
        <w:numPr>
          <w:ilvl w:val="0"/>
          <w:numId w:val="7"/>
        </w:numPr>
        <w:ind w:left="720" w:hanging="360"/>
        <w:rPr>
          <w:rFonts w:ascii="Rockwell" w:cs="Rockwell" w:eastAsia="Rockwell" w:hAnsi="Rockwell"/>
        </w:rPr>
      </w:pPr>
      <w:r w:rsidDel="00000000" w:rsidR="00000000" w:rsidRPr="00000000">
        <w:rPr>
          <w:rFonts w:ascii="Rockwell" w:cs="Rockwell" w:eastAsia="Rockwell" w:hAnsi="Rockwell"/>
          <w:rtl w:val="0"/>
        </w:rPr>
        <w:t xml:space="preserve">Travel/accommodation (determined on a case by case basis)</w:t>
      </w:r>
      <w:r w:rsidDel="00000000" w:rsidR="00000000" w:rsidRPr="00000000">
        <w:rPr>
          <w:rtl w:val="0"/>
        </w:rPr>
      </w:r>
    </w:p>
    <w:p w:rsidR="00000000" w:rsidDel="00000000" w:rsidP="00000000" w:rsidRDefault="00000000" w:rsidRPr="00000000" w14:paraId="00000038">
      <w:pPr>
        <w:pStyle w:val="Heading1"/>
        <w:rPr>
          <w:rFonts w:ascii="Rockwell" w:cs="Rockwell" w:eastAsia="Rockwell" w:hAnsi="Rockwell"/>
        </w:rPr>
      </w:pPr>
      <w:bookmarkStart w:colFirst="0" w:colLast="0" w:name="_heading=h.bnm5xinfdog8" w:id="4"/>
      <w:bookmarkEnd w:id="4"/>
      <w:r w:rsidDel="00000000" w:rsidR="00000000" w:rsidRPr="00000000">
        <w:rPr>
          <w:rFonts w:ascii="Rockwell" w:cs="Rockwell" w:eastAsia="Rockwell" w:hAnsi="Rockwell"/>
          <w:sz w:val="36"/>
          <w:szCs w:val="36"/>
          <w:rtl w:val="0"/>
        </w:rPr>
        <w:t xml:space="preserve">What are the q</w:t>
      </w:r>
      <w:r w:rsidDel="00000000" w:rsidR="00000000" w:rsidRPr="00000000">
        <w:rPr>
          <w:rFonts w:ascii="Rockwell" w:cs="Rockwell" w:eastAsia="Rockwell" w:hAnsi="Rockwell"/>
          <w:sz w:val="36"/>
          <w:szCs w:val="36"/>
          <w:rtl w:val="0"/>
        </w:rPr>
        <w:t xml:space="preserve">ualities and characteristics</w:t>
      </w:r>
      <w:r w:rsidDel="00000000" w:rsidR="00000000" w:rsidRPr="00000000">
        <w:rPr>
          <w:rFonts w:ascii="Rockwell" w:cs="Rockwell" w:eastAsia="Rockwell" w:hAnsi="Rockwell"/>
          <w:sz w:val="36"/>
          <w:szCs w:val="36"/>
          <w:rtl w:val="0"/>
        </w:rPr>
        <w:t xml:space="preserve"> of a Farmer Mentor?</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Is actively farming or has actively farmed for many years and is still actively engaged in agricultural production, extension, training, education</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Has a strong interest</w:t>
      </w:r>
      <w:r w:rsidDel="00000000" w:rsidR="00000000" w:rsidRPr="00000000">
        <w:rPr>
          <w:rFonts w:ascii="Rockwell" w:cs="Rockwell" w:eastAsia="Rockwell" w:hAnsi="Rockwell"/>
          <w:rtl w:val="0"/>
        </w:rPr>
        <w:t xml:space="preserve"> and experience i</w:t>
      </w:r>
      <w:r w:rsidDel="00000000" w:rsidR="00000000" w:rsidRPr="00000000">
        <w:rPr>
          <w:rFonts w:ascii="Rockwell" w:cs="Rockwell" w:eastAsia="Rockwell" w:hAnsi="Rockwell"/>
          <w:rtl w:val="0"/>
        </w:rPr>
        <w:t xml:space="preserve">n [</w:t>
      </w:r>
      <w:r w:rsidDel="00000000" w:rsidR="00000000" w:rsidRPr="00000000">
        <w:rPr>
          <w:rFonts w:ascii="Rockwell" w:cs="Rockwell" w:eastAsia="Rockwell" w:hAnsi="Rockwell"/>
          <w:rtl w:val="0"/>
        </w:rPr>
        <w:t xml:space="preserve">relevant BMP stream</w:t>
      </w:r>
      <w:r w:rsidDel="00000000" w:rsidR="00000000" w:rsidRPr="00000000">
        <w:rPr>
          <w:rFonts w:ascii="Rockwell" w:cs="Rockwell" w:eastAsia="Rockwell" w:hAnsi="Rockwell"/>
          <w:rtl w:val="0"/>
        </w:rPr>
        <w:t xml:space="preserve">] practices and is engaged in ongoing education.</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Well-networked within their regional and sector/practice areas with farmers.</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Good communication and interpersonal skills.</w:t>
      </w:r>
    </w:p>
    <w:p w:rsidR="00000000" w:rsidDel="00000000" w:rsidP="00000000" w:rsidRDefault="00000000" w:rsidRPr="00000000" w14:paraId="0000003D">
      <w:pPr>
        <w:numPr>
          <w:ilvl w:val="0"/>
          <w:numId w:val="7"/>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Ideally, experience teaching, mentoring, facilitating, transferring knowledge (and ideally with a farming audience).</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Has multiple links across sectors.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Comfortable with the use of basic computer technology (email, word processing, spreadsheets, slide presentations, and willingness to learn new applications (such as LMS interface) as part of the program implementati</w:t>
      </w:r>
      <w:r w:rsidDel="00000000" w:rsidR="00000000" w:rsidRPr="00000000">
        <w:rPr>
          <w:rFonts w:ascii="Rockwell" w:cs="Rockwell" w:eastAsia="Rockwell" w:hAnsi="Rockwell"/>
          <w:rtl w:val="0"/>
        </w:rPr>
        <w:t xml:space="preserve">on.</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Willingness to work with and adapt to a diverse group of farmers and their learning needs.</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Willingness to implement FCS equity framework strategy</w:t>
      </w:r>
    </w:p>
    <w:p w:rsidR="00000000" w:rsidDel="00000000" w:rsidP="00000000" w:rsidRDefault="00000000" w:rsidRPr="00000000" w14:paraId="00000042">
      <w:pPr>
        <w:pStyle w:val="Heading1"/>
        <w:rPr>
          <w:rFonts w:ascii="Rockwell" w:cs="Rockwell" w:eastAsia="Rockwell" w:hAnsi="Rockwell"/>
          <w:sz w:val="36"/>
          <w:szCs w:val="36"/>
        </w:rPr>
      </w:pPr>
      <w:bookmarkStart w:colFirst="0" w:colLast="0" w:name="_heading=h.jfphs4r4q8c7" w:id="5"/>
      <w:bookmarkEnd w:id="5"/>
      <w:r w:rsidDel="00000000" w:rsidR="00000000" w:rsidRPr="00000000">
        <w:rPr>
          <w:rFonts w:ascii="Rockwell" w:cs="Rockwell" w:eastAsia="Rockwell" w:hAnsi="Rockwell"/>
          <w:sz w:val="36"/>
          <w:szCs w:val="36"/>
          <w:rtl w:val="0"/>
        </w:rPr>
        <w:t xml:space="preserve">Farmer Mentor Selection process</w:t>
      </w:r>
    </w:p>
    <w:p w:rsidR="00000000" w:rsidDel="00000000" w:rsidP="00000000" w:rsidRDefault="00000000" w:rsidRPr="00000000" w14:paraId="00000043">
      <w:pPr>
        <w:numPr>
          <w:ilvl w:val="0"/>
          <w:numId w:val="5"/>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Implementation Partner recruits and screens possible mentors using template below (interview questions)</w:t>
      </w:r>
    </w:p>
    <w:p w:rsidR="00000000" w:rsidDel="00000000" w:rsidP="00000000" w:rsidRDefault="00000000" w:rsidRPr="00000000" w14:paraId="00000044">
      <w:pPr>
        <w:numPr>
          <w:ilvl w:val="0"/>
          <w:numId w:val="5"/>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IP presents shortlist of most promising mentors to FEWG contact to review together. </w:t>
      </w:r>
    </w:p>
    <w:p w:rsidR="00000000" w:rsidDel="00000000" w:rsidP="00000000" w:rsidRDefault="00000000" w:rsidRPr="00000000" w14:paraId="00000045">
      <w:pPr>
        <w:numPr>
          <w:ilvl w:val="0"/>
          <w:numId w:val="5"/>
        </w:numPr>
        <w:ind w:left="720" w:hanging="360"/>
        <w:rPr>
          <w:rFonts w:ascii="Rockwell" w:cs="Rockwell" w:eastAsia="Rockwell" w:hAnsi="Rockwell"/>
        </w:rPr>
      </w:pPr>
      <w:r w:rsidDel="00000000" w:rsidR="00000000" w:rsidRPr="00000000">
        <w:rPr>
          <w:rFonts w:ascii="Rockwell" w:cs="Rockwell" w:eastAsia="Rockwell" w:hAnsi="Rockwell"/>
          <w:rtl w:val="0"/>
        </w:rPr>
        <w:t xml:space="preserve">FEWG contact and IP make final selections together and IP contacts successful applicants</w:t>
      </w:r>
    </w:p>
    <w:p w:rsidR="00000000" w:rsidDel="00000000" w:rsidP="00000000" w:rsidRDefault="00000000" w:rsidRPr="00000000" w14:paraId="00000046">
      <w:pPr>
        <w:spacing w:after="0" w:line="276" w:lineRule="auto"/>
        <w:rPr>
          <w:rFonts w:ascii="Arial" w:cs="Arial" w:eastAsia="Arial" w:hAnsi="Arial"/>
          <w:b w:val="1"/>
          <w:i w:val="1"/>
        </w:rPr>
      </w:pPr>
      <w:r w:rsidDel="00000000" w:rsidR="00000000" w:rsidRPr="00000000">
        <w:rPr>
          <w:rFonts w:ascii="Rockwell" w:cs="Rockwell" w:eastAsia="Rockwell" w:hAnsi="Rockwell"/>
          <w:b w:val="1"/>
          <w:sz w:val="36"/>
          <w:szCs w:val="36"/>
          <w:rtl w:val="0"/>
        </w:rPr>
        <w:t xml:space="preserve">Additional Guidelines</w:t>
      </w:r>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numPr>
          <w:ilvl w:val="0"/>
          <w:numId w:val="6"/>
        </w:numPr>
        <w:spacing w:after="0" w:line="276" w:lineRule="auto"/>
        <w:ind w:left="720" w:hanging="360"/>
        <w:rPr>
          <w:rFonts w:ascii="Rockwell" w:cs="Rockwell" w:eastAsia="Rockwell" w:hAnsi="Rockwell"/>
        </w:rPr>
      </w:pPr>
      <w:r w:rsidDel="00000000" w:rsidR="00000000" w:rsidRPr="00000000">
        <w:rPr>
          <w:rFonts w:ascii="Rockwell" w:cs="Rockwell" w:eastAsia="Rockwell" w:hAnsi="Rockwell"/>
          <w:rtl w:val="0"/>
        </w:rPr>
        <w:t xml:space="preserve">Ideally, only 50% of your Mentors would be selected from your organization’s paid staff and/or board of directors.</w:t>
      </w:r>
    </w:p>
    <w:p w:rsidR="00000000" w:rsidDel="00000000" w:rsidP="00000000" w:rsidRDefault="00000000" w:rsidRPr="00000000" w14:paraId="00000049">
      <w:pPr>
        <w:numPr>
          <w:ilvl w:val="0"/>
          <w:numId w:val="6"/>
        </w:numPr>
        <w:spacing w:after="0" w:line="276" w:lineRule="auto"/>
        <w:ind w:left="720" w:hanging="360"/>
        <w:rPr>
          <w:rFonts w:ascii="Rockwell" w:cs="Rockwell" w:eastAsia="Rockwell" w:hAnsi="Rockwell"/>
        </w:rPr>
      </w:pPr>
      <w:r w:rsidDel="00000000" w:rsidR="00000000" w:rsidRPr="00000000">
        <w:rPr>
          <w:rFonts w:ascii="Rockwell" w:cs="Rockwell" w:eastAsia="Rockwell" w:hAnsi="Rockwell"/>
          <w:rtl w:val="0"/>
        </w:rPr>
        <w:t xml:space="preserve">Total Mentors selected should take into account your province’s regional spread and production practices. I.e. In each stream, Mentors should be spread out regionally, not all from the same area, and reflect the varied farm sizes and practices (i.e. conventional or organic) of the area.</w:t>
      </w:r>
    </w:p>
    <w:p w:rsidR="00000000" w:rsidDel="00000000" w:rsidP="00000000" w:rsidRDefault="00000000" w:rsidRPr="00000000" w14:paraId="0000004A">
      <w:pPr>
        <w:rPr>
          <w:rFonts w:ascii="Rockwell" w:cs="Rockwell" w:eastAsia="Rockwell" w:hAnsi="Rockwell"/>
        </w:rPr>
      </w:pPr>
      <w:r w:rsidDel="00000000" w:rsidR="00000000" w:rsidRPr="00000000">
        <w:rPr>
          <w:rtl w:val="0"/>
        </w:rPr>
      </w:r>
    </w:p>
    <w:p w:rsidR="00000000" w:rsidDel="00000000" w:rsidP="00000000" w:rsidRDefault="00000000" w:rsidRPr="00000000" w14:paraId="0000004B">
      <w:pPr>
        <w:pStyle w:val="Heading1"/>
        <w:rPr>
          <w:rFonts w:ascii="Rockwell" w:cs="Rockwell" w:eastAsia="Rockwell" w:hAnsi="Rockwell"/>
        </w:rPr>
      </w:pPr>
      <w:bookmarkStart w:colFirst="0" w:colLast="0" w:name="_heading=h.dg36hkl20c72" w:id="6"/>
      <w:bookmarkEnd w:id="6"/>
      <w:r w:rsidDel="00000000" w:rsidR="00000000" w:rsidRPr="00000000">
        <w:rPr>
          <w:rFonts w:ascii="Rockwell" w:cs="Rockwell" w:eastAsia="Rockwell" w:hAnsi="Rockwell"/>
          <w:sz w:val="36"/>
          <w:szCs w:val="36"/>
          <w:rtl w:val="0"/>
        </w:rPr>
        <w:t xml:space="preserve">Recommended interview questions</w:t>
      </w:r>
      <w:r w:rsidDel="00000000" w:rsidR="00000000" w:rsidRPr="00000000">
        <w:rPr>
          <w:rtl w:val="0"/>
        </w:rPr>
      </w:r>
    </w:p>
    <w:p w:rsidR="00000000" w:rsidDel="00000000" w:rsidP="00000000" w:rsidRDefault="00000000" w:rsidRPr="00000000" w14:paraId="0000004C">
      <w:pPr>
        <w:rPr>
          <w:rFonts w:ascii="Rockwell" w:cs="Rockwell" w:eastAsia="Rockwell" w:hAnsi="Rockwell"/>
        </w:rPr>
      </w:pPr>
      <w:r w:rsidDel="00000000" w:rsidR="00000000" w:rsidRPr="00000000">
        <w:rPr>
          <w:rFonts w:ascii="Rockwell" w:cs="Rockwell" w:eastAsia="Rockwell" w:hAnsi="Rockwell"/>
          <w:rtl w:val="0"/>
        </w:rPr>
        <w:t xml:space="preserve">When selecting your Farmer Mentors, you may need to undertake a competitive process.  Below are a number of interview questions that can be used to select the best candidate.</w:t>
      </w:r>
    </w:p>
    <w:p w:rsidR="00000000" w:rsidDel="00000000" w:rsidP="00000000" w:rsidRDefault="00000000" w:rsidRPr="00000000" w14:paraId="0000004D">
      <w:pPr>
        <w:rPr>
          <w:rFonts w:ascii="Rockwell" w:cs="Rockwell" w:eastAsia="Rockwell" w:hAnsi="Rockwell"/>
        </w:rPr>
      </w:pPr>
      <w:r w:rsidDel="00000000" w:rsidR="00000000" w:rsidRPr="00000000">
        <w:rPr>
          <w:rtl w:val="0"/>
        </w:rPr>
      </w:r>
    </w:p>
    <w:tbl>
      <w:tblPr>
        <w:tblStyle w:val="Table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shd w:fill="53883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sz w:val="16"/>
                <w:szCs w:val="16"/>
              </w:rPr>
            </w:pPr>
            <w:r w:rsidDel="00000000" w:rsidR="00000000" w:rsidRPr="00000000">
              <w:rPr>
                <w:rFonts w:ascii="Rockwell" w:cs="Rockwell" w:eastAsia="Rockwell" w:hAnsi="Rockwell"/>
                <w:b w:val="1"/>
                <w:color w:val="ffffff"/>
                <w:sz w:val="28"/>
                <w:szCs w:val="28"/>
                <w:rtl w:val="0"/>
              </w:rPr>
              <w:t xml:space="preserve">QUESTIONS</w:t>
            </w:r>
            <w:r w:rsidDel="00000000" w:rsidR="00000000" w:rsidRPr="00000000">
              <w:rPr>
                <w:rtl w:val="0"/>
              </w:rPr>
            </w:r>
          </w:p>
        </w:tc>
        <w:tc>
          <w:tcPr>
            <w:shd w:fill="53883a"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1"/>
                <w:color w:val="ffffff"/>
                <w:sz w:val="24"/>
                <w:szCs w:val="24"/>
              </w:rPr>
            </w:pPr>
            <w:r w:rsidDel="00000000" w:rsidR="00000000" w:rsidRPr="00000000">
              <w:rPr>
                <w:rFonts w:ascii="Rockwell" w:cs="Rockwell" w:eastAsia="Rockwell" w:hAnsi="Rockwell"/>
                <w:b w:val="1"/>
                <w:color w:val="ffffff"/>
                <w:sz w:val="28"/>
                <w:szCs w:val="28"/>
                <w:rtl w:val="0"/>
              </w:rPr>
              <w:t xml:space="preserve">PREFERRED RESPONSES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What draws you to the idea of becoming a Mentor in this BMP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numPr>
                <w:ilvl w:val="0"/>
                <w:numId w:val="3"/>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Concern about/wanting to do something to mitigate climate change</w:t>
            </w:r>
          </w:p>
          <w:p w:rsidR="00000000" w:rsidDel="00000000" w:rsidP="00000000" w:rsidRDefault="00000000" w:rsidRPr="00000000" w14:paraId="00000052">
            <w:pPr>
              <w:numPr>
                <w:ilvl w:val="0"/>
                <w:numId w:val="3"/>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I enjoy teaching/mentoring</w:t>
            </w:r>
          </w:p>
          <w:p w:rsidR="00000000" w:rsidDel="00000000" w:rsidP="00000000" w:rsidRDefault="00000000" w:rsidRPr="00000000" w14:paraId="00000053">
            <w:pPr>
              <w:numPr>
                <w:ilvl w:val="0"/>
                <w:numId w:val="3"/>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I have skills/experience to share in this BMP area</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I want to shift the culture towards/build a culture of belonging around Climate Friendly Farming 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What experience do you have that would assist you in the role of farmer mentor? </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 Implementing this set of BMPs on your own farm?  </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Communicating /building relationships with farmers?</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Being in a mentorship/educational role (especially with farmers)?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numPr>
                <w:ilvl w:val="0"/>
                <w:numId w:val="3"/>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Prior experience/success implementing this BMP on their own farm</w:t>
            </w:r>
          </w:p>
          <w:p w:rsidR="00000000" w:rsidDel="00000000" w:rsidP="00000000" w:rsidRDefault="00000000" w:rsidRPr="00000000" w14:paraId="0000005A">
            <w:pPr>
              <w:numPr>
                <w:ilvl w:val="0"/>
                <w:numId w:val="3"/>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Prior experience in communications, education, rural community development</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ckwell" w:cs="Rockwell" w:eastAsia="Rockwell" w:hAnsi="Rockwell"/>
              </w:rPr>
            </w:pPr>
            <w:r w:rsidDel="00000000" w:rsidR="00000000" w:rsidRPr="00000000">
              <w:rPr>
                <w:rFonts w:ascii="Rockwell" w:cs="Rockwell" w:eastAsia="Rockwell" w:hAnsi="Rockwell"/>
                <w:rtl w:val="0"/>
              </w:rPr>
              <w:t xml:space="preserve">Prior experience as a farmer mentor/teacher/community builder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What is your availability for training and mentoring farmers?  Do you have certain times of the year that you will not be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numPr>
                <w:ilvl w:val="0"/>
                <w:numId w:val="4"/>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General year-round availability</w:t>
            </w:r>
          </w:p>
          <w:p w:rsidR="00000000" w:rsidDel="00000000" w:rsidP="00000000" w:rsidRDefault="00000000" w:rsidRPr="00000000" w14:paraId="0000005E">
            <w:pPr>
              <w:numPr>
                <w:ilvl w:val="0"/>
                <w:numId w:val="4"/>
              </w:numPr>
              <w:ind w:left="720" w:hanging="360"/>
              <w:rPr>
                <w:rFonts w:ascii="Rockwell" w:cs="Rockwell" w:eastAsia="Rockwell" w:hAnsi="Rockwell"/>
              </w:rPr>
            </w:pPr>
            <w:r w:rsidDel="00000000" w:rsidR="00000000" w:rsidRPr="00000000">
              <w:rPr>
                <w:rFonts w:ascii="Rockwell" w:cs="Rockwell" w:eastAsia="Rockwell" w:hAnsi="Rockwell"/>
                <w:rtl w:val="0"/>
              </w:rPr>
              <w:t xml:space="preserve">A willingness to be flexible to meet the needs of farmers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highlight w:val="white"/>
              </w:rPr>
            </w:pPr>
            <w:r w:rsidDel="00000000" w:rsidR="00000000" w:rsidRPr="00000000">
              <w:rPr>
                <w:rFonts w:ascii="Rockwell" w:cs="Rockwell" w:eastAsia="Rockwell" w:hAnsi="Rockwell"/>
                <w:rtl w:val="0"/>
              </w:rPr>
              <w:t xml:space="preserve">Do you agree to abide by the following code of conduct in your work as a Farmer Mentor?</w:t>
            </w:r>
            <w:r w:rsidDel="00000000" w:rsidR="00000000" w:rsidRPr="00000000">
              <w:rPr>
                <w:rFonts w:ascii="Rockwell" w:cs="Rockwell" w:eastAsia="Rockwell" w:hAnsi="Rockwell"/>
                <w:highlight w:val="yellow"/>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highlight w:val="yellow"/>
              </w:rPr>
            </w:pPr>
            <w:r w:rsidDel="00000000" w:rsidR="00000000" w:rsidRPr="00000000">
              <w:rPr>
                <w:rtl w:val="0"/>
              </w:rPr>
            </w:r>
          </w:p>
          <w:p w:rsidR="00000000" w:rsidDel="00000000" w:rsidP="00000000" w:rsidRDefault="00000000" w:rsidRPr="00000000" w14:paraId="00000061">
            <w:pPr>
              <w:spacing w:after="0" w:line="240" w:lineRule="auto"/>
              <w:rPr>
                <w:rFonts w:ascii="Rockwell" w:cs="Rockwell" w:eastAsia="Rockwell" w:hAnsi="Rockwell"/>
                <w:i w:val="1"/>
                <w:highlight w:val="yellow"/>
              </w:rPr>
            </w:pPr>
            <w:r w:rsidDel="00000000" w:rsidR="00000000" w:rsidRPr="00000000">
              <w:rPr>
                <w:rFonts w:ascii="Rockwell" w:cs="Rockwell" w:eastAsia="Rockwell" w:hAnsi="Rockwell"/>
                <w:i w:val="1"/>
                <w:rtl w:val="0"/>
              </w:rPr>
              <w:t xml:space="preserve">I will conduct myself with respect towards others. I commit to creating a safe learning environment that is not negative towards anyone else or that promotes racism, homophobia, ableism, or other forms of discrimination. I will speak up if I hear any such comments and will work to ensure Participants feel welcome and comfortable, regardless of their lived experience. If I am unsure about anything that comes up during a training session, I will reach out to FCS or my Implementing Organisation and ask for support.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numPr>
                <w:ilvl w:val="0"/>
                <w:numId w:val="4"/>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Yes</w:t>
            </w:r>
          </w:p>
          <w:p w:rsidR="00000000" w:rsidDel="00000000" w:rsidP="00000000" w:rsidRDefault="00000000" w:rsidRPr="00000000" w14:paraId="00000063">
            <w:pPr>
              <w:numPr>
                <w:ilvl w:val="0"/>
                <w:numId w:val="4"/>
              </w:numPr>
              <w:ind w:left="720" w:hanging="360"/>
              <w:rPr>
                <w:rFonts w:ascii="Rockwell" w:cs="Rockwell" w:eastAsia="Rockwell" w:hAnsi="Rockwell"/>
              </w:rPr>
            </w:pPr>
            <w:r w:rsidDel="00000000" w:rsidR="00000000" w:rsidRPr="00000000">
              <w:rPr>
                <w:rFonts w:ascii="Rockwell" w:cs="Rockwell" w:eastAsia="Rockwell" w:hAnsi="Rockwell"/>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Would you be available to take on more sessions than your annual allotted amount in the event we need more mentor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numPr>
                <w:ilvl w:val="0"/>
                <w:numId w:val="4"/>
              </w:numPr>
              <w:spacing w:after="0" w:afterAutospacing="0"/>
              <w:ind w:left="720" w:hanging="360"/>
              <w:rPr>
                <w:rFonts w:ascii="Rockwell" w:cs="Rockwell" w:eastAsia="Rockwell" w:hAnsi="Rockwell"/>
              </w:rPr>
            </w:pPr>
            <w:r w:rsidDel="00000000" w:rsidR="00000000" w:rsidRPr="00000000">
              <w:rPr>
                <w:rFonts w:ascii="Rockwell" w:cs="Rockwell" w:eastAsia="Rockwell" w:hAnsi="Rockwell"/>
                <w:rtl w:val="0"/>
              </w:rPr>
              <w:t xml:space="preserve">Yes (if yes, how many extra workshops?)</w:t>
            </w:r>
          </w:p>
          <w:p w:rsidR="00000000" w:rsidDel="00000000" w:rsidP="00000000" w:rsidRDefault="00000000" w:rsidRPr="00000000" w14:paraId="00000066">
            <w:pPr>
              <w:numPr>
                <w:ilvl w:val="0"/>
                <w:numId w:val="4"/>
              </w:numPr>
              <w:ind w:left="720" w:hanging="360"/>
              <w:rPr>
                <w:rFonts w:ascii="Rockwell" w:cs="Rockwell" w:eastAsia="Rockwell" w:hAnsi="Rockwell"/>
              </w:rPr>
            </w:pPr>
            <w:r w:rsidDel="00000000" w:rsidR="00000000" w:rsidRPr="00000000">
              <w:rPr>
                <w:rFonts w:ascii="Rockwell" w:cs="Rockwell" w:eastAsia="Rockwell" w:hAnsi="Rockwell"/>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Fonts w:ascii="Rockwell" w:cs="Rockwell" w:eastAsia="Rockwell" w:hAnsi="Rockwell"/>
                <w:rtl w:val="0"/>
              </w:rPr>
              <w:t xml:space="preserve">Please provide us with two letters of recommendation or 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rPr>
            </w:pPr>
            <w:r w:rsidDel="00000000" w:rsidR="00000000" w:rsidRPr="00000000">
              <w:rPr>
                <w:rtl w:val="0"/>
              </w:rPr>
            </w:r>
          </w:p>
        </w:tc>
      </w:tr>
    </w:tbl>
    <w:p w:rsidR="00000000" w:rsidDel="00000000" w:rsidP="00000000" w:rsidRDefault="00000000" w:rsidRPr="00000000" w14:paraId="00000069">
      <w:pPr>
        <w:ind w:left="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6A">
      <w:pPr>
        <w:spacing w:after="0" w:line="240" w:lineRule="auto"/>
        <w:rPr>
          <w:b w:val="1"/>
          <w:sz w:val="24"/>
          <w:szCs w:val="24"/>
        </w:rPr>
      </w:pPr>
      <w:r w:rsidDel="00000000" w:rsidR="00000000" w:rsidRPr="00000000">
        <w:rPr>
          <w:b w:val="1"/>
          <w:sz w:val="24"/>
          <w:szCs w:val="24"/>
          <w:rtl w:val="0"/>
        </w:rPr>
        <w:t xml:space="preserve">Zoom skills required of mentors</w:t>
      </w:r>
    </w:p>
    <w:p w:rsidR="00000000" w:rsidDel="00000000" w:rsidP="00000000" w:rsidRDefault="00000000" w:rsidRPr="00000000" w14:paraId="0000006B">
      <w:pPr>
        <w:spacing w:after="0" w:line="240" w:lineRule="auto"/>
        <w:rPr>
          <w:sz w:val="24"/>
          <w:szCs w:val="24"/>
        </w:rPr>
      </w:pPr>
      <w:r w:rsidDel="00000000" w:rsidR="00000000" w:rsidRPr="00000000">
        <w:rPr>
          <w:rtl w:val="0"/>
        </w:rPr>
      </w:r>
    </w:p>
    <w:p w:rsidR="00000000" w:rsidDel="00000000" w:rsidP="00000000" w:rsidRDefault="00000000" w:rsidRPr="00000000" w14:paraId="0000006C">
      <w:pPr>
        <w:spacing w:after="0" w:line="240" w:lineRule="auto"/>
        <w:rPr>
          <w:sz w:val="24"/>
          <w:szCs w:val="24"/>
        </w:rPr>
      </w:pPr>
      <w:r w:rsidDel="00000000" w:rsidR="00000000" w:rsidRPr="00000000">
        <w:rPr>
          <w:sz w:val="24"/>
          <w:szCs w:val="24"/>
          <w:rtl w:val="0"/>
        </w:rPr>
        <w:t xml:space="preserve">For the live session for farmers, mentors may be expected to perform the following tasks on Zoom:</w:t>
      </w:r>
    </w:p>
    <w:p w:rsidR="00000000" w:rsidDel="00000000" w:rsidP="00000000" w:rsidRDefault="00000000" w:rsidRPr="00000000" w14:paraId="0000006D">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6E">
      <w:pPr>
        <w:numPr>
          <w:ilvl w:val="0"/>
          <w:numId w:val="1"/>
        </w:numPr>
        <w:spacing w:after="0" w:line="240" w:lineRule="auto"/>
        <w:ind w:left="720" w:hanging="360"/>
        <w:rPr>
          <w:rFonts w:ascii="Calibri" w:cs="Calibri" w:eastAsia="Calibri" w:hAnsi="Calibri"/>
          <w:color w:val="000000"/>
          <w:sz w:val="24"/>
          <w:szCs w:val="24"/>
        </w:rPr>
      </w:pPr>
      <w:r w:rsidDel="00000000" w:rsidR="00000000" w:rsidRPr="00000000">
        <w:rPr>
          <w:sz w:val="24"/>
          <w:szCs w:val="24"/>
          <w:rtl w:val="0"/>
        </w:rPr>
        <w:t xml:space="preserve">host zoom session</w:t>
      </w:r>
    </w:p>
    <w:p w:rsidR="00000000" w:rsidDel="00000000" w:rsidP="00000000" w:rsidRDefault="00000000" w:rsidRPr="00000000" w14:paraId="0000006F">
      <w:pPr>
        <w:numPr>
          <w:ilvl w:val="0"/>
          <w:numId w:val="1"/>
        </w:numPr>
        <w:spacing w:after="0" w:line="240" w:lineRule="auto"/>
        <w:ind w:left="720" w:hanging="360"/>
        <w:rPr>
          <w:rFonts w:ascii="Calibri" w:cs="Calibri" w:eastAsia="Calibri" w:hAnsi="Calibri"/>
          <w:color w:val="000000"/>
          <w:sz w:val="24"/>
          <w:szCs w:val="24"/>
        </w:rPr>
      </w:pPr>
      <w:r w:rsidDel="00000000" w:rsidR="00000000" w:rsidRPr="00000000">
        <w:rPr>
          <w:sz w:val="24"/>
          <w:szCs w:val="24"/>
          <w:rtl w:val="0"/>
        </w:rPr>
        <w:t xml:space="preserve">Share their screens or allow participants to share their screen</w:t>
      </w:r>
    </w:p>
    <w:p w:rsidR="00000000" w:rsidDel="00000000" w:rsidP="00000000" w:rsidRDefault="00000000" w:rsidRPr="00000000" w14:paraId="00000070">
      <w:pPr>
        <w:numPr>
          <w:ilvl w:val="0"/>
          <w:numId w:val="1"/>
        </w:numPr>
        <w:spacing w:after="0" w:line="240" w:lineRule="auto"/>
        <w:ind w:left="720" w:hanging="360"/>
        <w:rPr>
          <w:rFonts w:ascii="Calibri" w:cs="Calibri" w:eastAsia="Calibri" w:hAnsi="Calibri"/>
          <w:color w:val="000000"/>
          <w:sz w:val="24"/>
          <w:szCs w:val="24"/>
        </w:rPr>
      </w:pPr>
      <w:r w:rsidDel="00000000" w:rsidR="00000000" w:rsidRPr="00000000">
        <w:rPr>
          <w:sz w:val="24"/>
          <w:szCs w:val="24"/>
          <w:rtl w:val="0"/>
        </w:rPr>
        <w:t xml:space="preserve">Use the chat function</w:t>
      </w:r>
    </w:p>
    <w:p w:rsidR="00000000" w:rsidDel="00000000" w:rsidP="00000000" w:rsidRDefault="00000000" w:rsidRPr="00000000" w14:paraId="00000071">
      <w:pPr>
        <w:numPr>
          <w:ilvl w:val="0"/>
          <w:numId w:val="1"/>
        </w:numPr>
        <w:spacing w:after="0" w:line="240" w:lineRule="auto"/>
        <w:ind w:left="720" w:hanging="360"/>
        <w:rPr>
          <w:rFonts w:ascii="Calibri" w:cs="Calibri" w:eastAsia="Calibri" w:hAnsi="Calibri"/>
          <w:color w:val="000000"/>
          <w:sz w:val="24"/>
          <w:szCs w:val="24"/>
        </w:rPr>
      </w:pPr>
      <w:r w:rsidDel="00000000" w:rsidR="00000000" w:rsidRPr="00000000">
        <w:rPr>
          <w:sz w:val="24"/>
          <w:szCs w:val="24"/>
          <w:rtl w:val="0"/>
        </w:rPr>
        <w:t xml:space="preserve">Use the annotate function to write on a white board (or on a prepared slide)</w:t>
      </w:r>
    </w:p>
    <w:p w:rsidR="00000000" w:rsidDel="00000000" w:rsidP="00000000" w:rsidRDefault="00000000" w:rsidRPr="00000000" w14:paraId="00000072">
      <w:pPr>
        <w:numPr>
          <w:ilvl w:val="0"/>
          <w:numId w:val="1"/>
        </w:numPr>
        <w:spacing w:after="0" w:line="240" w:lineRule="auto"/>
        <w:ind w:left="720" w:hanging="360"/>
        <w:rPr>
          <w:rFonts w:ascii="Calibri" w:cs="Calibri" w:eastAsia="Calibri" w:hAnsi="Calibri"/>
          <w:color w:val="000000"/>
          <w:sz w:val="24"/>
          <w:szCs w:val="24"/>
        </w:rPr>
      </w:pPr>
      <w:r w:rsidDel="00000000" w:rsidR="00000000" w:rsidRPr="00000000">
        <w:rPr>
          <w:sz w:val="24"/>
          <w:szCs w:val="24"/>
          <w:rtl w:val="0"/>
        </w:rPr>
        <w:t xml:space="preserve">Create groups to work in breakout rooms</w:t>
      </w:r>
    </w:p>
    <w:p w:rsidR="00000000" w:rsidDel="00000000" w:rsidP="00000000" w:rsidRDefault="00000000" w:rsidRPr="00000000" w14:paraId="00000073">
      <w:pPr>
        <w:numPr>
          <w:ilvl w:val="0"/>
          <w:numId w:val="1"/>
        </w:numPr>
        <w:spacing w:after="0" w:line="240" w:lineRule="auto"/>
        <w:ind w:left="720" w:hanging="360"/>
        <w:rPr>
          <w:rFonts w:ascii="Calibri" w:cs="Calibri" w:eastAsia="Calibri" w:hAnsi="Calibri"/>
          <w:color w:val="000000"/>
          <w:sz w:val="24"/>
          <w:szCs w:val="24"/>
        </w:rPr>
      </w:pPr>
      <w:r w:rsidDel="00000000" w:rsidR="00000000" w:rsidRPr="00000000">
        <w:rPr>
          <w:sz w:val="24"/>
          <w:szCs w:val="24"/>
          <w:rtl w:val="0"/>
        </w:rPr>
        <w:t xml:space="preserve">Mute participants (when someone leaves their mic on by mistake)</w:t>
      </w:r>
    </w:p>
    <w:p w:rsidR="00000000" w:rsidDel="00000000" w:rsidP="00000000" w:rsidRDefault="00000000" w:rsidRPr="00000000" w14:paraId="00000074">
      <w:pPr>
        <w:numPr>
          <w:ilvl w:val="0"/>
          <w:numId w:val="1"/>
        </w:numPr>
        <w:spacing w:after="0" w:line="240" w:lineRule="auto"/>
        <w:ind w:left="720" w:hanging="360"/>
        <w:rPr>
          <w:rFonts w:ascii="Calibri" w:cs="Calibri" w:eastAsia="Calibri" w:hAnsi="Calibri"/>
          <w:color w:val="000000"/>
          <w:sz w:val="24"/>
          <w:szCs w:val="24"/>
        </w:rPr>
      </w:pPr>
      <w:r w:rsidDel="00000000" w:rsidR="00000000" w:rsidRPr="00000000">
        <w:rPr>
          <w:sz w:val="24"/>
          <w:szCs w:val="24"/>
          <w:rtl w:val="0"/>
        </w:rPr>
        <w:t xml:space="preserve">Create a survey and display the results</w:t>
      </w:r>
    </w:p>
    <w:p w:rsidR="00000000" w:rsidDel="00000000" w:rsidP="00000000" w:rsidRDefault="00000000" w:rsidRPr="00000000" w14:paraId="00000075">
      <w:pPr>
        <w:numPr>
          <w:ilvl w:val="0"/>
          <w:numId w:val="1"/>
        </w:numPr>
        <w:spacing w:after="0" w:line="240" w:lineRule="auto"/>
        <w:ind w:left="720" w:hanging="360"/>
        <w:rPr>
          <w:color w:val="000000"/>
          <w:sz w:val="24"/>
          <w:szCs w:val="24"/>
        </w:rPr>
      </w:pPr>
      <w:r w:rsidDel="00000000" w:rsidR="00000000" w:rsidRPr="00000000">
        <w:rPr>
          <w:sz w:val="24"/>
          <w:szCs w:val="24"/>
          <w:rtl w:val="0"/>
        </w:rPr>
        <w:t xml:space="preserve">Enable Live transcription function</w:t>
      </w:r>
      <w:r w:rsidDel="00000000" w:rsidR="00000000" w:rsidRPr="00000000">
        <w:rPr>
          <w:rtl w:val="0"/>
        </w:rPr>
      </w:r>
    </w:p>
    <w:sectPr>
      <w:headerReference r:id="rId7" w:type="default"/>
      <w:headerReference r:id="rId8" w:type="first"/>
      <w:footerReference r:id="rId9" w:type="first"/>
      <w:pgSz w:h="12240" w:w="15840"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center"/>
      <w:rPr/>
    </w:pPr>
    <w:r w:rsidDel="00000000" w:rsidR="00000000" w:rsidRPr="00000000">
      <w:rPr/>
      <w:pict>
        <v:shape id="WordPictureWatermark1" style="position:absolute;width:558.274094488189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center"/>
      <w:rPr/>
    </w:pPr>
    <w:r w:rsidDel="00000000" w:rsidR="00000000" w:rsidRPr="00000000">
      <w:rPr>
        <w:rFonts w:ascii="Rockwell" w:cs="Rockwell" w:eastAsia="Rockwell" w:hAnsi="Rockwell"/>
        <w:b w:val="1"/>
        <w:sz w:val="48"/>
        <w:szCs w:val="48"/>
      </w:rPr>
      <w:drawing>
        <wp:inline distB="114300" distT="114300" distL="114300" distR="114300">
          <wp:extent cx="2224088" cy="660872"/>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24088" cy="660872"/>
                  </a:xfrm>
                  <a:prstGeom prst="rect"/>
                  <a:ln/>
                </pic:spPr>
              </pic:pic>
            </a:graphicData>
          </a:graphic>
        </wp:inline>
      </w:drawing>
    </w:r>
    <w:r w:rsidDel="00000000" w:rsidR="00000000" w:rsidRPr="00000000">
      <w:rPr/>
      <w:pict>
        <v:shape id="WordPictureWatermark2" style="position:absolute;width:558.274094488189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c5e0b3"/>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paragraph" w:styleId="Heading3">
    <w:name w:val="heading 3"/>
    <w:basedOn w:val="Normal"/>
    <w:next w:val="Normal"/>
    <w:link w:val="Heading3Char"/>
    <w:uiPriority w:val="9"/>
    <w:unhideWhenUsed w:val="1"/>
    <w:qFormat w:val="1"/>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s6py0pZm6v444/YPpdPUPOivA==">AMUW2mWrkv826HlOn1wpVaZ6ZRLjz7pc5xd0tZbNNXOVVMQdilLHYm4JQicd1iQoST7SJmebKG12rq+Uq2NMGX15pqw4/ekn9gqSCQoxIj6PL3uDroeZAJ9NlMMdwJs7C8PKCnOHbdDeAfYrJuQ3Xh5fKTzoJpay+WNfEErsNT07kW9yba0fUAD+ObkPWfnMQuzut9hKKugrsBwbSDVrvViyjipuUwSn98abLpF7uvjZBuTChClqDjZnJNlpAUvwzxxNVqq9dijc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2021-11-23T21:10:21.6417257Z</dcterms:created>
  <dc:creator>Carlene Schneider</dc:creator>
</cp:coreProperties>
</file>