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D544" w14:textId="77777777" w:rsidR="00666FC5" w:rsidRDefault="003E49A1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FaRM</w:t>
      </w:r>
      <w:proofErr w:type="spellEnd"/>
      <w:r>
        <w:rPr>
          <w:b/>
          <w:sz w:val="40"/>
          <w:szCs w:val="40"/>
        </w:rPr>
        <w:t xml:space="preserve"> Mentor Nomination Form</w:t>
      </w:r>
    </w:p>
    <w:p w14:paraId="3C06701D" w14:textId="77777777" w:rsidR="00666FC5" w:rsidRDefault="00666FC5"/>
    <w:p w14:paraId="5E07DD47" w14:textId="77777777" w:rsidR="00666FC5" w:rsidRDefault="003E49A1">
      <w:pPr>
        <w:rPr>
          <w:b/>
          <w:i/>
        </w:rPr>
      </w:pPr>
      <w:r>
        <w:rPr>
          <w:b/>
          <w:i/>
        </w:rPr>
        <w:t>Please make a copy of this form before filling out.</w:t>
      </w:r>
    </w:p>
    <w:p w14:paraId="6EC0D757" w14:textId="77777777" w:rsidR="00666FC5" w:rsidRDefault="003E49A1">
      <w:pPr>
        <w:rPr>
          <w:b/>
          <w:i/>
        </w:rPr>
      </w:pPr>
      <w:r>
        <w:rPr>
          <w:b/>
          <w:i/>
        </w:rPr>
        <w:t xml:space="preserve">Please refer to the </w:t>
      </w:r>
      <w:hyperlink r:id="rId7">
        <w:r>
          <w:rPr>
            <w:b/>
            <w:i/>
            <w:color w:val="1155CC"/>
            <w:u w:val="single"/>
          </w:rPr>
          <w:t>Mentor Selection Criteria doc</w:t>
        </w:r>
      </w:hyperlink>
      <w:r>
        <w:rPr>
          <w:b/>
          <w:i/>
        </w:rPr>
        <w:t xml:space="preserve"> for mentor selection guidance.</w:t>
      </w:r>
    </w:p>
    <w:p w14:paraId="771209AE" w14:textId="77777777" w:rsidR="00666FC5" w:rsidRDefault="00666FC5">
      <w:pPr>
        <w:rPr>
          <w:b/>
          <w:i/>
        </w:rPr>
      </w:pPr>
    </w:p>
    <w:p w14:paraId="0A0A59C4" w14:textId="77777777" w:rsidR="00666FC5" w:rsidRDefault="003E49A1">
      <w:pPr>
        <w:rPr>
          <w:b/>
          <w:i/>
        </w:rPr>
      </w:pPr>
      <w:r>
        <w:rPr>
          <w:b/>
          <w:i/>
        </w:rPr>
        <w:t>Additional Guidelines</w:t>
      </w:r>
    </w:p>
    <w:p w14:paraId="4A2269ED" w14:textId="77777777" w:rsidR="00666FC5" w:rsidRDefault="00666FC5"/>
    <w:p w14:paraId="25468C01" w14:textId="77777777" w:rsidR="00666FC5" w:rsidRDefault="003E49A1">
      <w:pPr>
        <w:numPr>
          <w:ilvl w:val="0"/>
          <w:numId w:val="1"/>
        </w:numPr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Ideally, only 50% of y</w:t>
      </w:r>
      <w:r>
        <w:rPr>
          <w:rFonts w:ascii="Rockwell" w:eastAsia="Rockwell" w:hAnsi="Rockwell" w:cs="Rockwell"/>
          <w:sz w:val="20"/>
          <w:szCs w:val="20"/>
        </w:rPr>
        <w:t xml:space="preserve">our Mentors are selected from </w:t>
      </w:r>
      <w:proofErr w:type="gramStart"/>
      <w:r>
        <w:rPr>
          <w:rFonts w:ascii="Rockwell" w:eastAsia="Rockwell" w:hAnsi="Rockwell" w:cs="Rockwell"/>
          <w:sz w:val="20"/>
          <w:szCs w:val="20"/>
        </w:rPr>
        <w:t>your  paid</w:t>
      </w:r>
      <w:proofErr w:type="gramEnd"/>
      <w:r>
        <w:rPr>
          <w:rFonts w:ascii="Rockwell" w:eastAsia="Rockwell" w:hAnsi="Rockwell" w:cs="Rockwell"/>
          <w:sz w:val="20"/>
          <w:szCs w:val="20"/>
        </w:rPr>
        <w:t xml:space="preserve"> staff and/or board of directors.</w:t>
      </w:r>
    </w:p>
    <w:p w14:paraId="1E75D337" w14:textId="77777777" w:rsidR="00666FC5" w:rsidRDefault="003E49A1">
      <w:pPr>
        <w:numPr>
          <w:ilvl w:val="0"/>
          <w:numId w:val="1"/>
        </w:numPr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 xml:space="preserve">Total Mentors selected should </w:t>
      </w:r>
      <w:proofErr w:type="gramStart"/>
      <w:r>
        <w:rPr>
          <w:rFonts w:ascii="Rockwell" w:eastAsia="Rockwell" w:hAnsi="Rockwell" w:cs="Rockwell"/>
          <w:sz w:val="20"/>
          <w:szCs w:val="20"/>
        </w:rPr>
        <w:t>take into account</w:t>
      </w:r>
      <w:proofErr w:type="gramEnd"/>
      <w:r>
        <w:rPr>
          <w:rFonts w:ascii="Rockwell" w:eastAsia="Rockwell" w:hAnsi="Rockwell" w:cs="Rockwell"/>
          <w:sz w:val="20"/>
          <w:szCs w:val="20"/>
        </w:rPr>
        <w:t xml:space="preserve"> your province’s regional spread and production practices. </w:t>
      </w:r>
      <w:proofErr w:type="gramStart"/>
      <w:r>
        <w:rPr>
          <w:rFonts w:ascii="Rockwell" w:eastAsia="Rockwell" w:hAnsi="Rockwell" w:cs="Rockwell"/>
          <w:sz w:val="20"/>
          <w:szCs w:val="20"/>
        </w:rPr>
        <w:t>I.e.</w:t>
      </w:r>
      <w:proofErr w:type="gramEnd"/>
      <w:r>
        <w:rPr>
          <w:rFonts w:ascii="Rockwell" w:eastAsia="Rockwell" w:hAnsi="Rockwell" w:cs="Rockwell"/>
          <w:sz w:val="20"/>
          <w:szCs w:val="20"/>
        </w:rPr>
        <w:t xml:space="preserve"> In each stream, Mentors should not be from the same area, and should re</w:t>
      </w:r>
      <w:r>
        <w:rPr>
          <w:rFonts w:ascii="Rockwell" w:eastAsia="Rockwell" w:hAnsi="Rockwell" w:cs="Rockwell"/>
          <w:sz w:val="20"/>
          <w:szCs w:val="20"/>
        </w:rPr>
        <w:t>flect the varied farm sizes and practices (i.e. conventional or organic) of the area.</w:t>
      </w:r>
    </w:p>
    <w:p w14:paraId="29349815" w14:textId="77777777" w:rsidR="00666FC5" w:rsidRDefault="00666FC5">
      <w:pPr>
        <w:rPr>
          <w:rFonts w:ascii="Rockwell" w:eastAsia="Rockwell" w:hAnsi="Rockwell" w:cs="Rockwell"/>
          <w:b/>
          <w:i/>
        </w:rPr>
      </w:pPr>
    </w:p>
    <w:p w14:paraId="61BB32D2" w14:textId="77777777" w:rsidR="00666FC5" w:rsidRDefault="003E49A1">
      <w:pPr>
        <w:rPr>
          <w:rFonts w:ascii="Rockwell" w:eastAsia="Rockwell" w:hAnsi="Rockwell" w:cs="Rockwell"/>
          <w:b/>
          <w:i/>
        </w:rPr>
      </w:pPr>
      <w:r>
        <w:rPr>
          <w:rFonts w:ascii="Rockwell" w:eastAsia="Rockwell" w:hAnsi="Rockwell" w:cs="Rockwell"/>
          <w:b/>
          <w:i/>
        </w:rPr>
        <w:t>IP Name:</w:t>
      </w:r>
    </w:p>
    <w:p w14:paraId="65999048" w14:textId="77777777" w:rsidR="00666FC5" w:rsidRDefault="003E49A1">
      <w:pPr>
        <w:rPr>
          <w:rFonts w:ascii="Rockwell" w:eastAsia="Rockwell" w:hAnsi="Rockwell" w:cs="Rockwell"/>
          <w:b/>
          <w:i/>
        </w:rPr>
      </w:pPr>
      <w:r>
        <w:rPr>
          <w:rFonts w:ascii="Rockwell" w:eastAsia="Rockwell" w:hAnsi="Rockwell" w:cs="Rockwell"/>
          <w:b/>
          <w:i/>
        </w:rPr>
        <w:t xml:space="preserve">IP Contact name and email (if follow up is needed):  </w:t>
      </w:r>
    </w:p>
    <w:p w14:paraId="4F410CDF" w14:textId="77777777" w:rsidR="00666FC5" w:rsidRDefault="003E49A1">
      <w:pPr>
        <w:rPr>
          <w:rFonts w:ascii="Rockwell" w:eastAsia="Rockwell" w:hAnsi="Rockwell" w:cs="Rockwell"/>
          <w:b/>
          <w:i/>
        </w:rPr>
      </w:pPr>
      <w:r>
        <w:rPr>
          <w:rFonts w:ascii="Rockwell" w:eastAsia="Rockwell" w:hAnsi="Rockwell" w:cs="Rockwell"/>
          <w:b/>
          <w:i/>
        </w:rPr>
        <w:t>____________________________________________________________________________________</w:t>
      </w:r>
    </w:p>
    <w:p w14:paraId="0D97A460" w14:textId="77777777" w:rsidR="00666FC5" w:rsidRDefault="00666FC5">
      <w:pPr>
        <w:rPr>
          <w:rFonts w:ascii="Rockwell" w:eastAsia="Rockwell" w:hAnsi="Rockwell" w:cs="Rockwell"/>
          <w:b/>
          <w:i/>
        </w:rPr>
      </w:pPr>
    </w:p>
    <w:p w14:paraId="0D89B6CB" w14:textId="77777777" w:rsidR="00666FC5" w:rsidRDefault="00666FC5">
      <w:pPr>
        <w:rPr>
          <w:rFonts w:ascii="Rockwell" w:eastAsia="Rockwell" w:hAnsi="Rockwell" w:cs="Rockwell"/>
          <w:b/>
          <w:i/>
          <w:sz w:val="26"/>
          <w:szCs w:val="26"/>
        </w:rPr>
        <w:sectPr w:rsidR="00666FC5">
          <w:head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77363AE5" w14:textId="77777777" w:rsidR="00666FC5" w:rsidRDefault="003E49A1">
      <w:pPr>
        <w:rPr>
          <w:rFonts w:ascii="Rockwell" w:eastAsia="Rockwell" w:hAnsi="Rockwell" w:cs="Rockwell"/>
          <w:sz w:val="26"/>
          <w:szCs w:val="26"/>
        </w:rPr>
      </w:pPr>
      <w:r>
        <w:rPr>
          <w:rFonts w:ascii="Rockwell" w:eastAsia="Rockwell" w:hAnsi="Rockwell" w:cs="Rockwell"/>
          <w:sz w:val="26"/>
          <w:szCs w:val="26"/>
        </w:rPr>
        <w:t>Mentor Name:</w:t>
      </w:r>
    </w:p>
    <w:p w14:paraId="767E6963" w14:textId="77777777" w:rsidR="00666FC5" w:rsidRDefault="003E49A1">
      <w:pPr>
        <w:rPr>
          <w:rFonts w:ascii="Rockwell" w:eastAsia="Rockwell" w:hAnsi="Rockwell" w:cs="Rockwell"/>
        </w:rPr>
        <w:sectPr w:rsidR="00666FC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Rockwell" w:eastAsia="Rockwell" w:hAnsi="Rockwell" w:cs="Rockwell"/>
        </w:rPr>
        <w:t>Address/location:</w:t>
      </w:r>
    </w:p>
    <w:p w14:paraId="6A9DE117" w14:textId="77777777" w:rsidR="00666FC5" w:rsidRDefault="00666FC5">
      <w:pPr>
        <w:rPr>
          <w:rFonts w:ascii="Rockwell" w:eastAsia="Rockwell" w:hAnsi="Rockwell" w:cs="Rockwell"/>
        </w:rPr>
        <w:sectPr w:rsidR="00666FC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45D11F60" w14:textId="77777777" w:rsidR="00666FC5" w:rsidRDefault="003E49A1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Farm size: </w:t>
      </w:r>
    </w:p>
    <w:p w14:paraId="02AD6E8F" w14:textId="77777777" w:rsidR="00666FC5" w:rsidRDefault="00666FC5">
      <w:pPr>
        <w:rPr>
          <w:rFonts w:ascii="Rockwell" w:eastAsia="Rockwell" w:hAnsi="Rockwell" w:cs="Rockwell"/>
        </w:rPr>
      </w:pPr>
    </w:p>
    <w:p w14:paraId="52771EC4" w14:textId="77777777" w:rsidR="00666FC5" w:rsidRDefault="00666FC5">
      <w:pPr>
        <w:rPr>
          <w:rFonts w:ascii="Rockwell" w:eastAsia="Rockwell" w:hAnsi="Rockwell" w:cs="Rockwell"/>
        </w:rPr>
      </w:pPr>
    </w:p>
    <w:p w14:paraId="3EE43599" w14:textId="77777777" w:rsidR="00666FC5" w:rsidRDefault="003E49A1">
      <w:pPr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Years spent farming or working in agriculture:</w:t>
      </w:r>
    </w:p>
    <w:p w14:paraId="53E90ABE" w14:textId="77777777" w:rsidR="00666FC5" w:rsidRDefault="00666FC5">
      <w:pPr>
        <w:rPr>
          <w:rFonts w:ascii="Rockwell" w:eastAsia="Rockwell" w:hAnsi="Rockwell" w:cs="Rockwell"/>
        </w:rPr>
        <w:sectPr w:rsidR="00666FC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2E4E04E6" w14:textId="77777777" w:rsidR="00666FC5" w:rsidRDefault="003E49A1">
      <w:pPr>
        <w:spacing w:line="240" w:lineRule="auto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>Course(s) interested in teaching:</w:t>
      </w:r>
      <w:r>
        <w:rPr>
          <w:rFonts w:ascii="Rockwell" w:eastAsia="Rockwell" w:hAnsi="Rockwell" w:cs="Rockwell"/>
        </w:rPr>
        <w:tab/>
      </w:r>
    </w:p>
    <w:p w14:paraId="021EB849" w14:textId="77777777" w:rsidR="00666FC5" w:rsidRDefault="00666FC5">
      <w:pPr>
        <w:spacing w:line="240" w:lineRule="auto"/>
        <w:rPr>
          <w:rFonts w:ascii="Rockwell" w:eastAsia="Rockwell" w:hAnsi="Rockwell" w:cs="Rockwell"/>
        </w:rPr>
        <w:sectPr w:rsidR="00666FC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6F907BFE" w14:textId="77777777" w:rsidR="00666FC5" w:rsidRDefault="00666FC5">
      <w:pPr>
        <w:spacing w:line="240" w:lineRule="auto"/>
        <w:rPr>
          <w:rFonts w:ascii="Rockwell" w:eastAsia="Rockwell" w:hAnsi="Rockwell" w:cs="Rockwell"/>
        </w:rPr>
      </w:pPr>
    </w:p>
    <w:tbl>
      <w:tblPr>
        <w:tblStyle w:val="a"/>
        <w:tblW w:w="3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430"/>
      </w:tblGrid>
      <w:tr w:rsidR="00666FC5" w14:paraId="0F8137C0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B750" w14:textId="77777777" w:rsidR="00666FC5" w:rsidRDefault="00666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422B" w14:textId="77777777" w:rsidR="00666FC5" w:rsidRDefault="003E4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Cover Cropping</w:t>
            </w:r>
          </w:p>
        </w:tc>
      </w:tr>
      <w:tr w:rsidR="00666FC5" w14:paraId="0EAC71F4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8934" w14:textId="77777777" w:rsidR="00666FC5" w:rsidRDefault="00666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08288" w14:textId="77777777" w:rsidR="00666FC5" w:rsidRDefault="003E4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Nitrogen Management</w:t>
            </w:r>
          </w:p>
        </w:tc>
      </w:tr>
      <w:tr w:rsidR="00666FC5" w14:paraId="60F3F4E8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4941" w14:textId="77777777" w:rsidR="00666FC5" w:rsidRDefault="00666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EB26" w14:textId="77777777" w:rsidR="00666FC5" w:rsidRDefault="003E4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Rotational Grazing</w:t>
            </w:r>
          </w:p>
        </w:tc>
      </w:tr>
    </w:tbl>
    <w:p w14:paraId="0A075BE6" w14:textId="77777777" w:rsidR="00666FC5" w:rsidRDefault="00666FC5">
      <w:pPr>
        <w:rPr>
          <w:rFonts w:ascii="Rockwell" w:eastAsia="Rockwell" w:hAnsi="Rockwell" w:cs="Rockwell"/>
        </w:rPr>
      </w:pPr>
    </w:p>
    <w:p w14:paraId="575D4472" w14:textId="77777777" w:rsidR="00666FC5" w:rsidRDefault="003E49A1">
      <w:pPr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Any relevant agricultural certifications/education:</w:t>
      </w:r>
    </w:p>
    <w:p w14:paraId="3017A49A" w14:textId="77777777" w:rsidR="00666FC5" w:rsidRDefault="00666FC5">
      <w:pPr>
        <w:rPr>
          <w:rFonts w:ascii="Rockwell" w:eastAsia="Rockwell" w:hAnsi="Rockwell" w:cs="Rockwell"/>
          <w:sz w:val="20"/>
          <w:szCs w:val="20"/>
        </w:rPr>
      </w:pPr>
    </w:p>
    <w:p w14:paraId="161283F6" w14:textId="77777777" w:rsidR="00666FC5" w:rsidRDefault="00666FC5">
      <w:pPr>
        <w:rPr>
          <w:rFonts w:ascii="Rockwell" w:eastAsia="Rockwell" w:hAnsi="Rockwell" w:cs="Rockwell"/>
          <w:sz w:val="20"/>
          <w:szCs w:val="20"/>
        </w:rPr>
      </w:pPr>
    </w:p>
    <w:p w14:paraId="5F5D29F0" w14:textId="77777777" w:rsidR="00666FC5" w:rsidRDefault="003E49A1">
      <w:pPr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Type of farming experience:</w:t>
      </w:r>
    </w:p>
    <w:p w14:paraId="141ED786" w14:textId="77777777" w:rsidR="00666FC5" w:rsidRDefault="00666FC5">
      <w:pPr>
        <w:rPr>
          <w:rFonts w:ascii="Rockwell" w:eastAsia="Rockwell" w:hAnsi="Rockwell" w:cs="Rockwell"/>
          <w:sz w:val="20"/>
          <w:szCs w:val="20"/>
        </w:rPr>
      </w:pPr>
    </w:p>
    <w:p w14:paraId="7E3EE267" w14:textId="77777777" w:rsidR="00666FC5" w:rsidRDefault="00666FC5">
      <w:pPr>
        <w:rPr>
          <w:rFonts w:ascii="Rockwell" w:eastAsia="Rockwell" w:hAnsi="Rockwell" w:cs="Rockwell"/>
          <w:sz w:val="20"/>
          <w:szCs w:val="20"/>
        </w:rPr>
      </w:pPr>
    </w:p>
    <w:p w14:paraId="4D80887F" w14:textId="77777777" w:rsidR="00666FC5" w:rsidRDefault="003E49A1">
      <w:pPr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 xml:space="preserve">Experience relevant to </w:t>
      </w:r>
      <w:proofErr w:type="spellStart"/>
      <w:r>
        <w:rPr>
          <w:rFonts w:ascii="Rockwell" w:eastAsia="Rockwell" w:hAnsi="Rockwell" w:cs="Rockwell"/>
          <w:sz w:val="20"/>
          <w:szCs w:val="20"/>
        </w:rPr>
        <w:t>FaRM</w:t>
      </w:r>
      <w:proofErr w:type="spellEnd"/>
      <w:r>
        <w:rPr>
          <w:rFonts w:ascii="Rockwell" w:eastAsia="Rockwell" w:hAnsi="Rockwell" w:cs="Rockwell"/>
          <w:sz w:val="20"/>
          <w:szCs w:val="20"/>
        </w:rPr>
        <w:t xml:space="preserve"> stream:</w:t>
      </w:r>
    </w:p>
    <w:p w14:paraId="57014C5F" w14:textId="77777777" w:rsidR="00666FC5" w:rsidRDefault="00666FC5">
      <w:pPr>
        <w:rPr>
          <w:rFonts w:ascii="Rockwell" w:eastAsia="Rockwell" w:hAnsi="Rockwell" w:cs="Rockwell"/>
          <w:sz w:val="20"/>
          <w:szCs w:val="20"/>
        </w:rPr>
      </w:pPr>
    </w:p>
    <w:p w14:paraId="67DBC95A" w14:textId="77777777" w:rsidR="00666FC5" w:rsidRDefault="00666FC5">
      <w:pPr>
        <w:rPr>
          <w:rFonts w:ascii="Rockwell" w:eastAsia="Rockwell" w:hAnsi="Rockwell" w:cs="Rockwell"/>
          <w:b/>
          <w:i/>
          <w:sz w:val="20"/>
          <w:szCs w:val="20"/>
        </w:rPr>
      </w:pPr>
    </w:p>
    <w:p w14:paraId="75C870A9" w14:textId="77777777" w:rsidR="00666FC5" w:rsidRDefault="003E49A1">
      <w:pPr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 xml:space="preserve">Does the Mentor offer products/services related to their respective </w:t>
      </w:r>
      <w:proofErr w:type="spellStart"/>
      <w:r>
        <w:rPr>
          <w:rFonts w:ascii="Rockwell" w:eastAsia="Rockwell" w:hAnsi="Rockwell" w:cs="Rockwell"/>
          <w:sz w:val="20"/>
          <w:szCs w:val="20"/>
        </w:rPr>
        <w:t>FaRM</w:t>
      </w:r>
      <w:proofErr w:type="spellEnd"/>
      <w:r>
        <w:rPr>
          <w:rFonts w:ascii="Rockwell" w:eastAsia="Rockwell" w:hAnsi="Rockwell" w:cs="Rockwell"/>
          <w:sz w:val="20"/>
          <w:szCs w:val="20"/>
        </w:rPr>
        <w:t xml:space="preserve"> stream?</w:t>
      </w:r>
    </w:p>
    <w:p w14:paraId="259703F9" w14:textId="77777777" w:rsidR="00666FC5" w:rsidRDefault="00666FC5">
      <w:pPr>
        <w:rPr>
          <w:rFonts w:ascii="Rockwell" w:eastAsia="Rockwell" w:hAnsi="Rockwell" w:cs="Rockwell"/>
          <w:sz w:val="20"/>
          <w:szCs w:val="20"/>
        </w:rPr>
      </w:pPr>
    </w:p>
    <w:p w14:paraId="2D80359C" w14:textId="77777777" w:rsidR="00666FC5" w:rsidRDefault="003E49A1">
      <w:pPr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Do you foresee any potential conflicts of interest?</w:t>
      </w:r>
    </w:p>
    <w:p w14:paraId="2A956675" w14:textId="77777777" w:rsidR="00666FC5" w:rsidRDefault="00666FC5">
      <w:pPr>
        <w:rPr>
          <w:rFonts w:ascii="Rockwell" w:eastAsia="Rockwell" w:hAnsi="Rockwell" w:cs="Rockwell"/>
          <w:sz w:val="20"/>
          <w:szCs w:val="20"/>
        </w:rPr>
      </w:pPr>
    </w:p>
    <w:p w14:paraId="4088669A" w14:textId="77777777" w:rsidR="00666FC5" w:rsidRDefault="003E49A1">
      <w:pPr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 xml:space="preserve">List any relevant equity-deserving status identified by the mentor. </w:t>
      </w:r>
    </w:p>
    <w:sectPr w:rsidR="00666FC5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D269" w14:textId="77777777" w:rsidR="003E49A1" w:rsidRDefault="003E49A1">
      <w:pPr>
        <w:spacing w:line="240" w:lineRule="auto"/>
      </w:pPr>
      <w:r>
        <w:separator/>
      </w:r>
    </w:p>
  </w:endnote>
  <w:endnote w:type="continuationSeparator" w:id="0">
    <w:p w14:paraId="0F423F22" w14:textId="77777777" w:rsidR="003E49A1" w:rsidRDefault="003E4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B217" w14:textId="77777777" w:rsidR="00666FC5" w:rsidRDefault="00666F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C06F" w14:textId="77777777" w:rsidR="003E49A1" w:rsidRDefault="003E49A1">
      <w:pPr>
        <w:spacing w:line="240" w:lineRule="auto"/>
      </w:pPr>
      <w:r>
        <w:separator/>
      </w:r>
    </w:p>
  </w:footnote>
  <w:footnote w:type="continuationSeparator" w:id="0">
    <w:p w14:paraId="62EC03F1" w14:textId="77777777" w:rsidR="003E49A1" w:rsidRDefault="003E4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99D8" w14:textId="77777777" w:rsidR="00666FC5" w:rsidRDefault="00666FC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4CD2" w14:textId="77777777" w:rsidR="00666FC5" w:rsidRDefault="003E49A1">
    <w:pPr>
      <w:jc w:val="center"/>
    </w:pPr>
    <w:r>
      <w:rPr>
        <w:b/>
        <w:noProof/>
        <w:u w:val="single"/>
      </w:rPr>
      <w:drawing>
        <wp:inline distT="114300" distB="114300" distL="114300" distR="114300" wp14:anchorId="56136144" wp14:editId="40874718">
          <wp:extent cx="1295400" cy="4620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62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370B1"/>
    <w:multiLevelType w:val="multilevel"/>
    <w:tmpl w:val="2154F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C5"/>
    <w:rsid w:val="00051417"/>
    <w:rsid w:val="003E49A1"/>
    <w:rsid w:val="0066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BDCAA"/>
  <w15:docId w15:val="{85A50AB6-EC3A-874D-B9C5-6F4EEA75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ope2_bAr38hzbVTnstcqYrqouaxbF4i_/edit?usp=sharing&amp;ouid=109713517113870599469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1129</Characters>
  <Application>Microsoft Office Word</Application>
  <DocSecurity>0</DocSecurity>
  <Lines>24</Lines>
  <Paragraphs>4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Carlene Schneider</cp:lastModifiedBy>
  <cp:revision>2</cp:revision>
  <dcterms:created xsi:type="dcterms:W3CDTF">2022-05-12T16:33:00Z</dcterms:created>
  <dcterms:modified xsi:type="dcterms:W3CDTF">2022-05-12T16:33:00Z</dcterms:modified>
</cp:coreProperties>
</file>